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1F7398F" w14:textId="77777777" w:rsidR="00E6761D" w:rsidRDefault="00E6761D" w:rsidP="00E6761D">
      <w:pPr>
        <w:pStyle w:val="NoSpacing"/>
        <w:jc w:val="both"/>
        <w:rPr>
          <w:noProof/>
        </w:rPr>
      </w:pPr>
      <w:bookmarkStart w:id="0" w:name="_Hlk62739096"/>
      <w:r>
        <w:rPr>
          <w:noProof/>
        </w:rPr>
        <w:drawing>
          <wp:inline distT="0" distB="0" distL="0" distR="0" wp14:anchorId="19478A6F" wp14:editId="68967F37">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r>
        <w:rPr>
          <w:noProof/>
        </w:rPr>
        <w:drawing>
          <wp:inline distT="0" distB="0" distL="0" distR="0" wp14:anchorId="709B5857" wp14:editId="1298E902">
            <wp:extent cx="2089150" cy="11142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9150" cy="1114240"/>
                    </a:xfrm>
                    <a:prstGeom prst="rect">
                      <a:avLst/>
                    </a:prstGeom>
                    <a:noFill/>
                    <a:ln>
                      <a:noFill/>
                    </a:ln>
                  </pic:spPr>
                </pic:pic>
              </a:graphicData>
            </a:graphic>
          </wp:inline>
        </w:drawing>
      </w:r>
      <w:r>
        <w:rPr>
          <w:noProof/>
        </w:rPr>
        <w:t xml:space="preserve">          </w:t>
      </w:r>
      <w:r>
        <w:rPr>
          <w:noProof/>
        </w:rPr>
        <w:tab/>
      </w:r>
      <w:r>
        <w:rPr>
          <w:noProof/>
        </w:rPr>
        <w:tab/>
      </w:r>
      <w:r>
        <w:rPr>
          <w:noProof/>
        </w:rPr>
        <w:tab/>
      </w:r>
      <w:r>
        <w:rPr>
          <w:noProof/>
        </w:rPr>
        <w:tab/>
      </w:r>
    </w:p>
    <w:bookmarkEnd w:id="0"/>
    <w:p w14:paraId="78216A06" w14:textId="44DABD64" w:rsidR="007A7745" w:rsidRDefault="00E6761D" w:rsidP="00A2794E">
      <w:pPr>
        <w:pStyle w:val="NoSpacing"/>
        <w:rPr>
          <w:rFonts w:asciiTheme="majorHAnsi" w:hAnsiTheme="majorHAnsi" w:cstheme="majorHAnsi"/>
          <w:sz w:val="60"/>
          <w:szCs w:val="60"/>
        </w:rPr>
      </w:pPr>
      <w:r>
        <w:rPr>
          <w:rFonts w:asciiTheme="majorHAnsi" w:hAnsiTheme="majorHAnsi" w:cstheme="majorHAnsi"/>
          <w:sz w:val="60"/>
          <w:szCs w:val="60"/>
        </w:rPr>
        <w:br/>
      </w:r>
      <w:r w:rsidR="00EA395C" w:rsidRPr="007A7745">
        <w:rPr>
          <w:rFonts w:asciiTheme="majorHAnsi" w:hAnsiTheme="majorHAnsi" w:cstheme="majorHAnsi"/>
          <w:sz w:val="60"/>
          <w:szCs w:val="60"/>
        </w:rPr>
        <w:t>Conservation</w:t>
      </w:r>
      <w:r w:rsidR="00FE08BE" w:rsidRPr="007A7745">
        <w:rPr>
          <w:rFonts w:asciiTheme="majorHAnsi" w:hAnsiTheme="majorHAnsi" w:cstheme="majorHAnsi"/>
          <w:sz w:val="60"/>
          <w:szCs w:val="60"/>
        </w:rPr>
        <w:t xml:space="preserve"> &amp; Regeneration</w:t>
      </w:r>
      <w:r w:rsidR="007A7745" w:rsidRPr="007A7745">
        <w:rPr>
          <w:rFonts w:asciiTheme="majorHAnsi" w:hAnsiTheme="majorHAnsi" w:cstheme="majorHAnsi"/>
          <w:sz w:val="60"/>
          <w:szCs w:val="60"/>
        </w:rPr>
        <w:t xml:space="preserve"> Award</w:t>
      </w:r>
      <w:r w:rsidR="00856D1A" w:rsidRPr="007A7745">
        <w:rPr>
          <w:rFonts w:asciiTheme="majorHAnsi" w:hAnsiTheme="majorHAnsi" w:cstheme="majorHAnsi"/>
          <w:sz w:val="60"/>
          <w:szCs w:val="60"/>
        </w:rPr>
        <w:t xml:space="preserve"> 202</w:t>
      </w:r>
      <w:r>
        <w:rPr>
          <w:rFonts w:asciiTheme="majorHAnsi" w:hAnsiTheme="majorHAnsi" w:cstheme="majorHAnsi"/>
          <w:sz w:val="60"/>
          <w:szCs w:val="60"/>
        </w:rPr>
        <w:t>1</w:t>
      </w:r>
    </w:p>
    <w:p w14:paraId="12574E86" w14:textId="77777777" w:rsidR="007A7745" w:rsidRDefault="007A7745" w:rsidP="00A2794E">
      <w:pPr>
        <w:pStyle w:val="NoSpacing"/>
        <w:rPr>
          <w:b/>
          <w:bCs/>
          <w:color w:val="7030A0"/>
        </w:rPr>
      </w:pPr>
    </w:p>
    <w:p w14:paraId="212EB31F" w14:textId="34ED6563" w:rsidR="00A2794E" w:rsidRPr="007A7745" w:rsidRDefault="00066A81" w:rsidP="00A2794E">
      <w:pPr>
        <w:pStyle w:val="NoSpacing"/>
        <w:rPr>
          <w:rFonts w:asciiTheme="majorHAnsi" w:hAnsiTheme="majorHAnsi" w:cstheme="majorHAnsi"/>
          <w:sz w:val="60"/>
          <w:szCs w:val="60"/>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380834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433626">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9" w:history="1">
        <w:r w:rsidR="00E6761D" w:rsidRPr="00756ED0">
          <w:rPr>
            <w:rStyle w:val="Hyperlink"/>
            <w:rFonts w:ascii="Calibri" w:hAnsi="Calibri" w:cs="Calibri"/>
            <w:b/>
            <w:bCs/>
            <w:sz w:val="20"/>
            <w:szCs w:val="20"/>
            <w:lang w:val="en-US"/>
          </w:rPr>
          <w:t>he</w:t>
        </w:r>
        <w:r w:rsidR="00E6761D" w:rsidRPr="00756ED0">
          <w:rPr>
            <w:rStyle w:val="Hyperlink"/>
            <w:rFonts w:ascii="Calibri" w:hAnsi="Calibri" w:cs="Calibri"/>
            <w:b/>
            <w:bCs/>
            <w:sz w:val="20"/>
            <w:szCs w:val="20"/>
            <w:lang w:val="en-US"/>
          </w:rPr>
          <w:t>r</w:t>
        </w:r>
        <w:r w:rsidR="00E6761D" w:rsidRPr="00756ED0">
          <w:rPr>
            <w:rStyle w:val="Hyperlink"/>
            <w:rFonts w:ascii="Calibri" w:hAnsi="Calibri" w:cs="Calibri"/>
            <w:b/>
            <w:bCs/>
            <w:sz w:val="20"/>
            <w:szCs w:val="20"/>
            <w:lang w:val="en-US"/>
          </w:rPr>
          <w:t>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0C4BB9CA"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3A6C3010" w14:textId="59743D25" w:rsidR="007A7745" w:rsidRPr="00A42DC5" w:rsidRDefault="007A7745" w:rsidP="007A7745">
      <w:pPr>
        <w:pStyle w:val="NoSpacing"/>
        <w:numPr>
          <w:ilvl w:val="0"/>
          <w:numId w:val="5"/>
        </w:numPr>
        <w:rPr>
          <w:rFonts w:ascii="Calibri" w:hAnsi="Calibri" w:cs="Calibri"/>
          <w:color w:val="231F20"/>
          <w:sz w:val="20"/>
          <w:szCs w:val="20"/>
          <w:lang w:val="en-US"/>
        </w:rPr>
      </w:pPr>
      <w:r w:rsidRPr="007A7745">
        <w:rPr>
          <w:rFonts w:ascii="Calibri" w:hAnsi="Calibri" w:cs="Calibri"/>
          <w:color w:val="231F20"/>
          <w:sz w:val="20"/>
          <w:szCs w:val="20"/>
          <w:lang w:val="en-US"/>
        </w:rPr>
        <w:t xml:space="preserve">Please submit your completed entry form via email to </w:t>
      </w:r>
      <w:r w:rsidRPr="00565494">
        <w:rPr>
          <w:rFonts w:ascii="Calibri" w:hAnsi="Calibri" w:cs="Calibri"/>
          <w:b/>
          <w:color w:val="4472C4" w:themeColor="accent1"/>
          <w:sz w:val="20"/>
          <w:szCs w:val="20"/>
          <w:u w:val="single"/>
          <w:lang w:val="en-US"/>
        </w:rPr>
        <w:t>eastawards@cemidlands.org</w:t>
      </w:r>
      <w:r w:rsidRPr="00F338F9">
        <w:rPr>
          <w:rFonts w:ascii="Calibri" w:hAnsi="Calibri" w:cs="Calibri"/>
          <w:color w:val="4472C4" w:themeColor="accent1"/>
          <w:sz w:val="20"/>
          <w:szCs w:val="20"/>
          <w:lang w:val="en-US"/>
        </w:rPr>
        <w:t xml:space="preserve"> </w:t>
      </w:r>
      <w:r w:rsidRPr="007A7745">
        <w:rPr>
          <w:rFonts w:ascii="Calibri" w:hAnsi="Calibri" w:cs="Calibri"/>
          <w:color w:val="231F20"/>
          <w:sz w:val="20"/>
          <w:szCs w:val="20"/>
          <w:lang w:val="en-US"/>
        </w:rPr>
        <w:t xml:space="preserve">by the closing date of </w:t>
      </w:r>
      <w:r w:rsidR="00E6761D" w:rsidRPr="00E6761D">
        <w:rPr>
          <w:rFonts w:ascii="Calibri" w:hAnsi="Calibri" w:cs="Calibri"/>
          <w:b/>
          <w:bCs/>
          <w:color w:val="231F20"/>
          <w:sz w:val="20"/>
          <w:szCs w:val="20"/>
          <w:u w:val="single"/>
          <w:lang w:val="en-US"/>
        </w:rPr>
        <w:t>22</w:t>
      </w:r>
      <w:r w:rsidR="00E6761D" w:rsidRPr="00E6761D">
        <w:rPr>
          <w:rFonts w:ascii="Calibri" w:hAnsi="Calibri" w:cs="Calibri"/>
          <w:b/>
          <w:bCs/>
          <w:color w:val="231F20"/>
          <w:sz w:val="20"/>
          <w:szCs w:val="20"/>
          <w:u w:val="single"/>
          <w:vertAlign w:val="superscript"/>
          <w:lang w:val="en-US"/>
        </w:rPr>
        <w:t>nd</w:t>
      </w:r>
      <w:r w:rsidR="00E6761D" w:rsidRPr="00E6761D">
        <w:rPr>
          <w:rFonts w:ascii="Calibri" w:hAnsi="Calibri" w:cs="Calibri"/>
          <w:b/>
          <w:bCs/>
          <w:color w:val="231F20"/>
          <w:sz w:val="20"/>
          <w:szCs w:val="20"/>
          <w:u w:val="single"/>
          <w:lang w:val="en-US"/>
        </w:rPr>
        <w:t xml:space="preserve"> March 2021</w:t>
      </w:r>
      <w:r w:rsidRPr="007A7745">
        <w:rPr>
          <w:rFonts w:ascii="Calibri" w:hAnsi="Calibri" w:cs="Calibri"/>
          <w:color w:val="231F20"/>
          <w:sz w:val="20"/>
          <w:szCs w:val="20"/>
          <w:lang w:val="en-US"/>
        </w:rPr>
        <w:t xml:space="preserve">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04E1402" w14:textId="617DF7F4" w:rsidR="00FE08BE" w:rsidRPr="00FE08BE" w:rsidRDefault="00FE08BE" w:rsidP="00FE08BE">
      <w:pPr>
        <w:autoSpaceDE w:val="0"/>
        <w:autoSpaceDN w:val="0"/>
        <w:adjustRightInd w:val="0"/>
        <w:rPr>
          <w:rFonts w:asciiTheme="minorHAnsi" w:eastAsiaTheme="minorHAnsi" w:hAnsiTheme="minorHAnsi" w:cstheme="minorBidi"/>
          <w:b/>
          <w:bCs/>
          <w:sz w:val="20"/>
          <w:szCs w:val="20"/>
        </w:rPr>
      </w:pPr>
      <w:r w:rsidRPr="00FE08BE">
        <w:rPr>
          <w:rFonts w:asciiTheme="minorHAnsi" w:eastAsiaTheme="minorHAnsi" w:hAnsiTheme="minorHAnsi" w:cstheme="minorBidi"/>
          <w:b/>
          <w:bCs/>
          <w:sz w:val="20"/>
          <w:szCs w:val="20"/>
        </w:rPr>
        <w:t>The preservation or rehabilitation of old or historic buildings and sites is often an important part of neighbourhood revitalisation, providing physical and psychological focus for the community and creating jobs and investment opportunities. Construction work that involves the conservation and re</w:t>
      </w:r>
      <w:r>
        <w:rPr>
          <w:rFonts w:asciiTheme="minorHAnsi" w:eastAsiaTheme="minorHAnsi" w:hAnsiTheme="minorHAnsi" w:cstheme="minorBidi"/>
          <w:b/>
          <w:bCs/>
          <w:sz w:val="20"/>
          <w:szCs w:val="20"/>
        </w:rPr>
        <w:t xml:space="preserve">generation </w:t>
      </w:r>
      <w:r w:rsidRPr="00FE08BE">
        <w:rPr>
          <w:rFonts w:asciiTheme="minorHAnsi" w:eastAsiaTheme="minorHAnsi" w:hAnsiTheme="minorHAnsi" w:cstheme="minorBidi"/>
          <w:b/>
          <w:bCs/>
          <w:sz w:val="20"/>
          <w:szCs w:val="20"/>
        </w:rPr>
        <w:t xml:space="preserve">of historic buildings requires great care and specialist skills and techniques. </w:t>
      </w:r>
    </w:p>
    <w:p w14:paraId="5E626F0F" w14:textId="77777777" w:rsidR="00FE08BE" w:rsidRPr="00FE08BE" w:rsidRDefault="00FE08BE" w:rsidP="00FE08BE">
      <w:pPr>
        <w:autoSpaceDE w:val="0"/>
        <w:autoSpaceDN w:val="0"/>
        <w:adjustRightInd w:val="0"/>
        <w:rPr>
          <w:rFonts w:asciiTheme="minorHAnsi" w:eastAsiaTheme="minorHAnsi" w:hAnsiTheme="minorHAnsi" w:cstheme="minorBidi"/>
          <w:b/>
          <w:bCs/>
          <w:sz w:val="20"/>
          <w:szCs w:val="20"/>
        </w:rPr>
      </w:pPr>
    </w:p>
    <w:p w14:paraId="014B8698"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Judges will be looking for excellent outcomes and high standards in the repair, re-use and revitalisation of heritage sites and buildings in the region.</w:t>
      </w:r>
    </w:p>
    <w:p w14:paraId="4977172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78C06499"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 xml:space="preserve">Exemplary projects will be able to demonstrate </w:t>
      </w:r>
      <w:proofErr w:type="gramStart"/>
      <w:r w:rsidRPr="00FE08BE">
        <w:rPr>
          <w:rFonts w:asciiTheme="minorHAnsi" w:eastAsiaTheme="minorHAnsi" w:hAnsiTheme="minorHAnsi" w:cstheme="minorBidi"/>
          <w:sz w:val="20"/>
          <w:szCs w:val="20"/>
        </w:rPr>
        <w:t>a number of</w:t>
      </w:r>
      <w:proofErr w:type="gramEnd"/>
      <w:r w:rsidRPr="00FE08BE">
        <w:rPr>
          <w:rFonts w:asciiTheme="minorHAnsi" w:eastAsiaTheme="minorHAnsi" w:hAnsiTheme="minorHAnsi" w:cstheme="minorBidi"/>
          <w:sz w:val="20"/>
          <w:szCs w:val="20"/>
        </w:rPr>
        <w:t xml:space="preserve"> the following attributes:</w:t>
      </w:r>
    </w:p>
    <w:p w14:paraId="07E02BAF" w14:textId="77777777" w:rsidR="00FE08BE" w:rsidRPr="00FE08BE" w:rsidRDefault="00FE08BE" w:rsidP="00FE08BE">
      <w:pPr>
        <w:autoSpaceDE w:val="0"/>
        <w:autoSpaceDN w:val="0"/>
        <w:adjustRightInd w:val="0"/>
        <w:rPr>
          <w:rFonts w:asciiTheme="minorHAnsi" w:eastAsiaTheme="minorHAnsi" w:hAnsiTheme="minorHAnsi" w:cstheme="minorBidi"/>
          <w:sz w:val="20"/>
          <w:szCs w:val="20"/>
        </w:rPr>
      </w:pPr>
    </w:p>
    <w:p w14:paraId="3DF893D8"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Evidence of research and innovation to replace, repair and match traditional methods and materials encountered, together with the evaluation of alternative options.</w:t>
      </w:r>
    </w:p>
    <w:p w14:paraId="044C92F3"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Choice of appropriate procurement that reflects the risks in such work.</w:t>
      </w:r>
    </w:p>
    <w:p w14:paraId="08AE20B7"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Application of well-considered and sympathetic technical solutions, both traditional and innovative.</w:t>
      </w:r>
    </w:p>
    <w:p w14:paraId="1B29B4F2" w14:textId="77777777" w:rsidR="00FE08BE" w:rsidRPr="00FE08BE" w:rsidRDefault="00FE08BE" w:rsidP="00FE08BE">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Delivery of customer satisfying quality and enduring outcomes.</w:t>
      </w:r>
    </w:p>
    <w:p w14:paraId="5C799A68" w14:textId="15FED1BC" w:rsidR="00A2794E" w:rsidRPr="00A17ADB" w:rsidRDefault="00FE08BE" w:rsidP="00A17ADB">
      <w:pPr>
        <w:pStyle w:val="ListParagraph"/>
        <w:numPr>
          <w:ilvl w:val="0"/>
          <w:numId w:val="8"/>
        </w:numPr>
        <w:autoSpaceDE w:val="0"/>
        <w:autoSpaceDN w:val="0"/>
        <w:adjustRightInd w:val="0"/>
        <w:rPr>
          <w:rFonts w:asciiTheme="minorHAnsi" w:eastAsiaTheme="minorHAnsi" w:hAnsiTheme="minorHAnsi" w:cstheme="minorBidi"/>
          <w:sz w:val="20"/>
          <w:szCs w:val="20"/>
        </w:rPr>
      </w:pPr>
      <w:r w:rsidRPr="00FE08BE">
        <w:rPr>
          <w:rFonts w:asciiTheme="minorHAnsi" w:eastAsiaTheme="minorHAnsi" w:hAnsiTheme="minorHAnsi" w:cstheme="minorBidi"/>
          <w:sz w:val="20"/>
          <w:szCs w:val="20"/>
        </w:rPr>
        <w:t>A clear commitment to the development of heritage skills and training opportunities to sustain heritage related works.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361BCC25" w:rsidR="00C47243" w:rsidRPr="00921CC2" w:rsidRDefault="00F467A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2A363E">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2D1C968B" w:rsidR="00C47243" w:rsidRPr="00921CC2" w:rsidRDefault="00F467A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867981857"/>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6BAB03B" w:rsidR="00AB6D8C" w:rsidRPr="00AB6D8C" w:rsidRDefault="00F467A5"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74621698"/>
                <w14:checkbox>
                  <w14:checked w14:val="0"/>
                  <w14:checkedState w14:val="2612" w14:font="MS Gothic"/>
                  <w14:uncheckedState w14:val="2610" w14:font="MS Gothic"/>
                </w14:checkbox>
              </w:sdtPr>
              <w:sdtEndPr/>
              <w:sdtContent>
                <w:r w:rsidR="00433626">
                  <w:rPr>
                    <w:rFonts w:ascii="MS Gothic" w:eastAsia="MS Gothic" w:hAnsi="MS Gothic" w:cs="Calibri" w:hint="eastAsia"/>
                    <w:b/>
                    <w:bCs/>
                    <w:sz w:val="20"/>
                    <w:szCs w:val="20"/>
                    <w:lang w:eastAsia="en-GB"/>
                  </w:rPr>
                  <w:t>☐</w:t>
                </w:r>
              </w:sdtContent>
            </w:sdt>
            <w:r w:rsidR="00433626">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3451EEB8" w:rsidR="00C47243" w:rsidRPr="00E6761D" w:rsidRDefault="00756ED0" w:rsidP="00AB6D8C">
            <w:pPr>
              <w:pStyle w:val="NoSpacing"/>
              <w:rPr>
                <w:rFonts w:ascii="Calibri" w:hAnsi="Calibri" w:cs="Calibri"/>
                <w:color w:val="7030A0"/>
                <w:sz w:val="20"/>
                <w:szCs w:val="20"/>
                <w:highlight w:val="yellow"/>
                <w:lang w:eastAsia="en-GB"/>
              </w:rPr>
            </w:pPr>
            <w:hyperlink r:id="rId10" w:history="1">
              <w:r w:rsidR="00C47243" w:rsidRPr="00756ED0">
                <w:rPr>
                  <w:rStyle w:val="Hyperlink"/>
                  <w:rFonts w:ascii="Calibri" w:hAnsi="Calibri" w:cs="Calibri"/>
                  <w:sz w:val="20"/>
                  <w:szCs w:val="20"/>
                  <w:highlight w:val="yellow"/>
                  <w:lang w:val="en-US"/>
                </w:rPr>
                <w:t>Click here for</w:t>
              </w:r>
              <w:r w:rsidR="00C47243" w:rsidRPr="00756ED0">
                <w:rPr>
                  <w:rStyle w:val="Hyperlink"/>
                  <w:rFonts w:ascii="Calibri" w:hAnsi="Calibri" w:cs="Calibri"/>
                  <w:sz w:val="20"/>
                  <w:szCs w:val="20"/>
                  <w:highlight w:val="yellow"/>
                  <w:lang w:val="en-US"/>
                </w:rPr>
                <w:t xml:space="preserve"> </w:t>
              </w:r>
              <w:r w:rsidR="00C47243" w:rsidRPr="00756ED0">
                <w:rPr>
                  <w:rStyle w:val="Hyperlink"/>
                  <w:rFonts w:ascii="Calibri" w:hAnsi="Calibri" w:cs="Calibri"/>
                  <w:sz w:val="20"/>
                  <w:szCs w:val="20"/>
                  <w:highlight w:val="yellow"/>
                  <w:lang w:val="en-US"/>
                </w:rPr>
                <w:t>entry guidelines</w:t>
              </w:r>
            </w:hyperlink>
            <w:r w:rsidR="00C47243" w:rsidRPr="00E6761D">
              <w:rPr>
                <w:rFonts w:ascii="Calibri" w:hAnsi="Calibri" w:cs="Calibri"/>
                <w:color w:val="7030A0"/>
                <w:sz w:val="20"/>
                <w:szCs w:val="20"/>
                <w:highlight w:val="yellow"/>
                <w:lang w:val="en-US"/>
              </w:rPr>
              <w:t xml:space="preserve"> </w:t>
            </w:r>
          </w:p>
          <w:p w14:paraId="1F065B77" w14:textId="230E2FE8" w:rsidR="00AB6D8C" w:rsidRDefault="00AB6D8C" w:rsidP="00AB6D8C">
            <w:pPr>
              <w:pStyle w:val="NoSpacing"/>
              <w:rPr>
                <w:rFonts w:ascii="Calibri" w:hAnsi="Calibri" w:cs="Calibri"/>
                <w:color w:val="231F20"/>
                <w:sz w:val="20"/>
                <w:szCs w:val="20"/>
                <w:lang w:val="en-US"/>
              </w:rPr>
            </w:pPr>
          </w:p>
          <w:p w14:paraId="51EF9D2D" w14:textId="202712A5" w:rsidR="00C47243" w:rsidRPr="00AB6D8C" w:rsidRDefault="00C47243" w:rsidP="00856D1A">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sidR="00E6761D">
              <w:rPr>
                <w:rFonts w:ascii="Calibri" w:hAnsi="Calibri" w:cs="Calibri"/>
                <w:iCs/>
                <w:color w:val="231F20"/>
                <w:sz w:val="20"/>
                <w:szCs w:val="20"/>
                <w:lang w:val="en-US"/>
              </w:rPr>
              <w:t>Tom Carpenter on 07860 861394</w:t>
            </w:r>
            <w:r w:rsidR="00E6761D" w:rsidRPr="00CB5F9D">
              <w:rPr>
                <w:rFonts w:ascii="Calibri" w:hAnsi="Calibri" w:cs="Calibri"/>
                <w:iCs/>
                <w:sz w:val="20"/>
                <w:szCs w:val="20"/>
                <w:lang w:val="en-US"/>
              </w:rPr>
              <w:t xml:space="preserve"> or email </w:t>
            </w:r>
            <w:hyperlink r:id="rId11" w:history="1">
              <w:r w:rsidR="007C11EB" w:rsidRPr="0088185B">
                <w:rPr>
                  <w:rStyle w:val="Hyperlink"/>
                  <w:rFonts w:ascii="Calibri" w:hAnsi="Calibri" w:cs="Calibri"/>
                  <w:iCs/>
                  <w:sz w:val="20"/>
                  <w:szCs w:val="20"/>
                  <w:lang w:val="en-US"/>
                </w:rPr>
                <w:t>eastawards@cemidlands.org</w:t>
              </w:r>
            </w:hyperlink>
            <w:r w:rsidR="007C11EB">
              <w:rPr>
                <w:rStyle w:val="Hyperlink"/>
                <w:rFonts w:ascii="Calibri" w:hAnsi="Calibri" w:cs="Calibri"/>
                <w:iCs/>
                <w:color w:val="auto"/>
                <w:sz w:val="20"/>
                <w:szCs w:val="20"/>
                <w:lang w:val="en-US"/>
              </w:rPr>
              <w:t xml:space="preserve"> </w:t>
            </w:r>
          </w:p>
        </w:tc>
      </w:tr>
    </w:tbl>
    <w:p w14:paraId="3F503B86" w14:textId="77777777" w:rsidR="00E850D4" w:rsidRPr="00C47243" w:rsidRDefault="00E850D4" w:rsidP="00921CC2">
      <w:pPr>
        <w:pStyle w:val="NoSpacing"/>
        <w:rPr>
          <w:b/>
          <w:bCs/>
          <w:color w:val="7030A0"/>
          <w:sz w:val="20"/>
          <w:szCs w:val="20"/>
          <w:lang w:val="en-US"/>
        </w:rPr>
      </w:pPr>
    </w:p>
    <w:p w14:paraId="0408549B" w14:textId="77777777" w:rsidR="00DB4869" w:rsidRDefault="00DB4869" w:rsidP="00921CC2">
      <w:pPr>
        <w:pStyle w:val="NoSpacing"/>
        <w:rPr>
          <w:b/>
          <w:bCs/>
          <w:color w:val="7030A0"/>
          <w:sz w:val="28"/>
          <w:szCs w:val="28"/>
          <w:lang w:val="en-US"/>
        </w:rPr>
      </w:pPr>
    </w:p>
    <w:p w14:paraId="4EA27861" w14:textId="74726842" w:rsidR="00E850D4" w:rsidRDefault="00E850D4" w:rsidP="00921CC2">
      <w:pPr>
        <w:pStyle w:val="NoSpacing"/>
        <w:rPr>
          <w:b/>
          <w:bCs/>
          <w:color w:val="7030A0"/>
          <w:sz w:val="28"/>
          <w:szCs w:val="28"/>
          <w:lang w:val="en-US"/>
        </w:rPr>
      </w:pPr>
      <w:r>
        <w:rPr>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Awards ‘recognise the best and inspire the </w:t>
      </w:r>
      <w:proofErr w:type="gramStart"/>
      <w:r w:rsidRPr="00132497">
        <w:rPr>
          <w:b/>
          <w:bCs/>
          <w:sz w:val="28"/>
          <w:szCs w:val="28"/>
          <w:lang w:val="en-US"/>
        </w:rPr>
        <w:t>rest</w:t>
      </w:r>
      <w:proofErr w:type="gramEnd"/>
      <w:r w:rsidRPr="00132497">
        <w:rPr>
          <w:b/>
          <w:bCs/>
          <w:sz w:val="28"/>
          <w:szCs w:val="28"/>
          <w:lang w:val="en-US"/>
        </w:rPr>
        <w: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xml:space="preserve">. It </w:t>
      </w:r>
      <w:proofErr w:type="gramStart"/>
      <w:r w:rsidRPr="00A2794E">
        <w:rPr>
          <w:sz w:val="20"/>
          <w:szCs w:val="20"/>
          <w:lang w:val="en-US"/>
        </w:rPr>
        <w:t>doesn’t</w:t>
      </w:r>
      <w:proofErr w:type="gramEnd"/>
      <w:r w:rsidRPr="00A2794E">
        <w:rPr>
          <w:sz w:val="20"/>
          <w:szCs w:val="20"/>
          <w:lang w:val="en-US"/>
        </w:rPr>
        <w:t xml:space="preserve">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 xml:space="preserve">We want data. You </w:t>
      </w:r>
      <w:proofErr w:type="gramStart"/>
      <w:r w:rsidRPr="00A2794E">
        <w:rPr>
          <w:sz w:val="20"/>
          <w:szCs w:val="20"/>
          <w:lang w:val="en-US"/>
        </w:rPr>
        <w:t>needn’t</w:t>
      </w:r>
      <w:proofErr w:type="gramEnd"/>
      <w:r w:rsidRPr="00A2794E">
        <w:rPr>
          <w:sz w:val="20"/>
          <w:szCs w:val="20"/>
          <w:lang w:val="en-US"/>
        </w:rPr>
        <w:t xml:space="preserve">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2361148E"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7503870E"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75B9FD78"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A7745">
        <w:rPr>
          <w:rFonts w:asciiTheme="majorHAnsi" w:hAnsiTheme="majorHAnsi" w:cstheme="majorHAnsi"/>
          <w:sz w:val="76"/>
          <w:szCs w:val="76"/>
        </w:rPr>
        <w:t>Conservation &amp; Regeneration</w:t>
      </w:r>
      <w:r>
        <w:rPr>
          <w:rFonts w:asciiTheme="majorHAnsi" w:hAnsiTheme="majorHAnsi" w:cstheme="majorHAnsi"/>
          <w:sz w:val="72"/>
          <w:szCs w:val="72"/>
        </w:rPr>
        <w:tab/>
      </w:r>
    </w:p>
    <w:p w14:paraId="6EB16506" w14:textId="7777777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1"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1"/>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45503FF9"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E6761D" w:rsidRPr="00E6761D">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10BE7504"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A7745">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51261713" w14:textId="77777777"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41E41CE"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7A7745">
        <w:rPr>
          <w:rFonts w:asciiTheme="majorHAnsi" w:hAnsiTheme="majorHAnsi" w:cstheme="majorHAnsi"/>
          <w:sz w:val="76"/>
          <w:szCs w:val="76"/>
        </w:rPr>
        <w:t>Conservation</w:t>
      </w:r>
      <w:r w:rsidR="00FE08BE">
        <w:rPr>
          <w:rFonts w:asciiTheme="majorHAnsi" w:hAnsiTheme="majorHAnsi" w:cstheme="majorHAnsi"/>
          <w:sz w:val="76"/>
          <w:szCs w:val="76"/>
        </w:rPr>
        <w:t xml:space="preserve"> &amp; Regeneration</w:t>
      </w:r>
      <w:r>
        <w:rPr>
          <w:rFonts w:asciiTheme="majorHAnsi" w:hAnsiTheme="majorHAnsi" w:cstheme="majorHAnsi"/>
          <w:sz w:val="72"/>
          <w:szCs w:val="72"/>
        </w:rPr>
        <w:tab/>
      </w:r>
    </w:p>
    <w:p w14:paraId="3C6F0C7B" w14:textId="77777777"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9C70103"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433626">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67065B62"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F81036" w:rsidRPr="00F81036">
              <w:rPr>
                <w:rFonts w:ascii="Calibri" w:hAnsi="Calibri" w:cs="Calibri"/>
                <w:sz w:val="20"/>
                <w:szCs w:val="20"/>
              </w:rPr>
              <w:t>Describe the circumstances or challenges faced in the delivery of this project</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256562D6"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What approach was taken to determine the scope of work, </w:t>
            </w:r>
            <w:proofErr w:type="gramStart"/>
            <w:r w:rsidRPr="00F81036">
              <w:rPr>
                <w:rFonts w:ascii="Calibri" w:hAnsi="Calibri" w:cs="Calibri"/>
                <w:b/>
                <w:bCs/>
                <w:sz w:val="20"/>
                <w:szCs w:val="20"/>
              </w:rPr>
              <w:t>materials</w:t>
            </w:r>
            <w:proofErr w:type="gramEnd"/>
            <w:r w:rsidRPr="00F81036">
              <w:rPr>
                <w:rFonts w:ascii="Calibri" w:hAnsi="Calibri" w:cs="Calibri"/>
                <w:b/>
                <w:bCs/>
                <w:sz w:val="20"/>
                <w:szCs w:val="20"/>
              </w:rPr>
              <w:t xml:space="preserve"> and methodology?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681E8E02" w:rsidR="00EA556D" w:rsidRPr="00EA556D" w:rsidRDefault="00F81036" w:rsidP="00EA556D">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did your procurement strategy lead to equitable assignment of risk?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2293CFB4"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How have you blended traditional, </w:t>
            </w:r>
            <w:proofErr w:type="gramStart"/>
            <w:r w:rsidRPr="00F81036">
              <w:rPr>
                <w:rFonts w:ascii="Calibri" w:hAnsi="Calibri" w:cs="Calibri"/>
                <w:b/>
                <w:bCs/>
                <w:sz w:val="20"/>
                <w:szCs w:val="20"/>
              </w:rPr>
              <w:t>modern</w:t>
            </w:r>
            <w:proofErr w:type="gramEnd"/>
            <w:r w:rsidRPr="00F81036">
              <w:rPr>
                <w:rFonts w:ascii="Calibri" w:hAnsi="Calibri" w:cs="Calibri"/>
                <w:b/>
                <w:bCs/>
                <w:sz w:val="20"/>
                <w:szCs w:val="20"/>
              </w:rPr>
              <w:t xml:space="preserve"> and innovative aspects?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5A8BE51C" w:rsidR="00F83F0F"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lastRenderedPageBreak/>
              <w:t xml:space="preserve">Is your customer delighted with the outcomes and the legacy it leaves?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518138F5" w:rsidR="00D4792D" w:rsidRPr="00F83F0F" w:rsidRDefault="00F81036" w:rsidP="00C439D1">
            <w:pPr>
              <w:pStyle w:val="NoSpacing"/>
              <w:numPr>
                <w:ilvl w:val="0"/>
                <w:numId w:val="7"/>
              </w:numPr>
              <w:rPr>
                <w:rFonts w:ascii="Calibri" w:hAnsi="Calibri" w:cs="Calibri"/>
                <w:b/>
                <w:bCs/>
                <w:sz w:val="18"/>
                <w:szCs w:val="18"/>
              </w:rPr>
            </w:pPr>
            <w:r w:rsidRPr="00F81036">
              <w:rPr>
                <w:rFonts w:ascii="Calibri" w:hAnsi="Calibri" w:cs="Calibri"/>
                <w:b/>
                <w:bCs/>
                <w:sz w:val="20"/>
                <w:szCs w:val="20"/>
              </w:rPr>
              <w:t xml:space="preserve">What steps have been taken to sustain heritage skills and with what results?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13491050"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436BB" w14:textId="77777777" w:rsidR="00F467A5" w:rsidRDefault="00F467A5" w:rsidP="00A2794E">
      <w:r>
        <w:separator/>
      </w:r>
    </w:p>
  </w:endnote>
  <w:endnote w:type="continuationSeparator" w:id="0">
    <w:p w14:paraId="3FB78F6A" w14:textId="77777777" w:rsidR="00F467A5" w:rsidRDefault="00F467A5"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A9CB8" w14:textId="77777777" w:rsidR="00F467A5" w:rsidRDefault="00F467A5" w:rsidP="00A2794E">
      <w:r>
        <w:separator/>
      </w:r>
    </w:p>
  </w:footnote>
  <w:footnote w:type="continuationSeparator" w:id="0">
    <w:p w14:paraId="1671B813" w14:textId="77777777" w:rsidR="00F467A5" w:rsidRDefault="00F467A5"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356CDE21" w:rsidR="00B51B72" w:rsidRPr="00617809" w:rsidRDefault="00617809" w:rsidP="00617809">
    <w:pPr>
      <w:pStyle w:val="Header"/>
      <w:tabs>
        <w:tab w:val="clear" w:pos="4513"/>
        <w:tab w:val="clear" w:pos="9026"/>
        <w:tab w:val="left" w:pos="2850"/>
      </w:tabs>
      <w:rPr>
        <w:b/>
        <w:bCs/>
      </w:rPr>
    </w:pPr>
    <w:r w:rsidRPr="00617809">
      <w:rPr>
        <w:b/>
        <w:bCs/>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B04A11"/>
    <w:multiLevelType w:val="hybridMultilevel"/>
    <w:tmpl w:val="78D28D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32497"/>
    <w:rsid w:val="001575B1"/>
    <w:rsid w:val="00257E1A"/>
    <w:rsid w:val="00260B94"/>
    <w:rsid w:val="00267BC9"/>
    <w:rsid w:val="00287181"/>
    <w:rsid w:val="002A363E"/>
    <w:rsid w:val="002A7BB3"/>
    <w:rsid w:val="002C0625"/>
    <w:rsid w:val="002C7052"/>
    <w:rsid w:val="002D2D73"/>
    <w:rsid w:val="00355C14"/>
    <w:rsid w:val="0038709F"/>
    <w:rsid w:val="003A1AB2"/>
    <w:rsid w:val="003F4ED1"/>
    <w:rsid w:val="00400593"/>
    <w:rsid w:val="00433626"/>
    <w:rsid w:val="004747A3"/>
    <w:rsid w:val="004A1047"/>
    <w:rsid w:val="00512A26"/>
    <w:rsid w:val="0053393C"/>
    <w:rsid w:val="00562EE5"/>
    <w:rsid w:val="00565494"/>
    <w:rsid w:val="00572AC8"/>
    <w:rsid w:val="005B01D7"/>
    <w:rsid w:val="005C08E5"/>
    <w:rsid w:val="005F15F9"/>
    <w:rsid w:val="00615071"/>
    <w:rsid w:val="00617809"/>
    <w:rsid w:val="00620FFD"/>
    <w:rsid w:val="00665007"/>
    <w:rsid w:val="006A6DA5"/>
    <w:rsid w:val="006D5E45"/>
    <w:rsid w:val="00756ED0"/>
    <w:rsid w:val="007949AD"/>
    <w:rsid w:val="007A7745"/>
    <w:rsid w:val="007C11EB"/>
    <w:rsid w:val="0080104E"/>
    <w:rsid w:val="0081009E"/>
    <w:rsid w:val="0082197D"/>
    <w:rsid w:val="00856D1A"/>
    <w:rsid w:val="008873B6"/>
    <w:rsid w:val="008A155B"/>
    <w:rsid w:val="008C313A"/>
    <w:rsid w:val="00916FA8"/>
    <w:rsid w:val="00921CC2"/>
    <w:rsid w:val="009412BC"/>
    <w:rsid w:val="0095146F"/>
    <w:rsid w:val="009B2145"/>
    <w:rsid w:val="00A03094"/>
    <w:rsid w:val="00A17ADB"/>
    <w:rsid w:val="00A2794E"/>
    <w:rsid w:val="00A37B59"/>
    <w:rsid w:val="00A42DC5"/>
    <w:rsid w:val="00A53C68"/>
    <w:rsid w:val="00A849FD"/>
    <w:rsid w:val="00AB6D8C"/>
    <w:rsid w:val="00AE4698"/>
    <w:rsid w:val="00B12FD7"/>
    <w:rsid w:val="00B14630"/>
    <w:rsid w:val="00B51B72"/>
    <w:rsid w:val="00B756DF"/>
    <w:rsid w:val="00B860A3"/>
    <w:rsid w:val="00B93B0A"/>
    <w:rsid w:val="00BC2665"/>
    <w:rsid w:val="00C47243"/>
    <w:rsid w:val="00CB5A6C"/>
    <w:rsid w:val="00CD34B9"/>
    <w:rsid w:val="00CD3DE0"/>
    <w:rsid w:val="00CE12C2"/>
    <w:rsid w:val="00CF3FB9"/>
    <w:rsid w:val="00D22BE0"/>
    <w:rsid w:val="00D4792D"/>
    <w:rsid w:val="00D67EAA"/>
    <w:rsid w:val="00DB4869"/>
    <w:rsid w:val="00DC6216"/>
    <w:rsid w:val="00E3423B"/>
    <w:rsid w:val="00E6761D"/>
    <w:rsid w:val="00E850D4"/>
    <w:rsid w:val="00EA395C"/>
    <w:rsid w:val="00EA556D"/>
    <w:rsid w:val="00EB68AA"/>
    <w:rsid w:val="00ED72F9"/>
    <w:rsid w:val="00EF5468"/>
    <w:rsid w:val="00F338F9"/>
    <w:rsid w:val="00F467A5"/>
    <w:rsid w:val="00F47A80"/>
    <w:rsid w:val="00F71802"/>
    <w:rsid w:val="00F81036"/>
    <w:rsid w:val="00F83F0F"/>
    <w:rsid w:val="00F959C1"/>
    <w:rsid w:val="00FE0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6761D"/>
    <w:rPr>
      <w:color w:val="605E5C"/>
      <w:shd w:val="clear" w:color="auto" w:fill="E1DFDD"/>
    </w:rPr>
  </w:style>
  <w:style w:type="character" w:styleId="FollowedHyperlink">
    <w:name w:val="FollowedHyperlink"/>
    <w:basedOn w:val="DefaultParagraphFont"/>
    <w:uiPriority w:val="99"/>
    <w:semiHidden/>
    <w:unhideWhenUsed/>
    <w:rsid w:val="00E676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astawards@cemidlands.org" TargetMode="External"/><Relationship Id="rId5" Type="http://schemas.openxmlformats.org/officeDocument/2006/relationships/footnotes" Target="footnotes.xml"/><Relationship Id="rId10" Type="http://schemas.openxmlformats.org/officeDocument/2006/relationships/hyperlink" Target="https://www.cemidlands.org/about-the-awards-east-2021/" TargetMode="External"/><Relationship Id="rId4" Type="http://schemas.openxmlformats.org/officeDocument/2006/relationships/webSettings" Target="webSettings.xml"/><Relationship Id="rId9" Type="http://schemas.openxmlformats.org/officeDocument/2006/relationships/hyperlink" Target="https://www.cemidlands.org/about-the-awards-east-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2021-01-28T15:26:00Z</dcterms:created>
  <dcterms:modified xsi:type="dcterms:W3CDTF">2021-02-02T16:42:00Z</dcterms:modified>
</cp:coreProperties>
</file>